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附件1</w:t>
      </w:r>
    </w:p>
    <w:p>
      <w:pPr>
        <w:snapToGrid w:val="0"/>
        <w:spacing w:line="52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2017年第三方评价庭审活动评审员数量分配表</w:t>
      </w:r>
    </w:p>
    <w:p>
      <w:pPr>
        <w:snapToGrid w:val="0"/>
        <w:spacing w:line="240" w:lineRule="exact"/>
        <w:jc w:val="center"/>
        <w:rPr>
          <w:rFonts w:hint="eastAsia" w:ascii="宋体" w:hAnsi="宋体" w:cs="宋体"/>
          <w:szCs w:val="21"/>
        </w:rPr>
      </w:pPr>
    </w:p>
    <w:tbl>
      <w:tblPr>
        <w:tblStyle w:val="6"/>
        <w:tblW w:w="8974" w:type="dxa"/>
        <w:jc w:val="center"/>
        <w:tblInd w:w="-15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1"/>
        <w:gridCol w:w="44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4481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4493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分配数量（个）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北京市法学会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688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天津市法学会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108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河北省法学会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165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山西省法学会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472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内蒙古自治区法学会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221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辽宁省法学会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655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吉林省法学会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400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黑龙江省法学会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312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上海市法学会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190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江苏省法学会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422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浙江省法学会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441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安徽省</w:t>
            </w: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273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福建省法学会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350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江西省法学会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165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山东省</w:t>
            </w: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474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河南省法学会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652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湖北省法学会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462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湖南省</w:t>
            </w: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213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广东省</w:t>
            </w: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541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广西壮族自治区法学会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304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海南省</w:t>
            </w: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69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重庆市法学会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241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四川省</w:t>
            </w: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401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贵州省</w:t>
            </w: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155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云南省法学会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310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西藏自治区法学会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陕西省法学会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262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甘肃省法学会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498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青海省法学会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宁夏回族自治区法学会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115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新疆自治区</w:t>
            </w: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309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新疆兵团法学会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448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合计</w:t>
            </w:r>
          </w:p>
        </w:tc>
        <w:tc>
          <w:tcPr>
            <w:tcW w:w="449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10053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361" w:right="1304" w:bottom="1361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2B"/>
    <w:rsid w:val="0016152B"/>
    <w:rsid w:val="0023076F"/>
    <w:rsid w:val="004A21C3"/>
    <w:rsid w:val="005A3252"/>
    <w:rsid w:val="00684354"/>
    <w:rsid w:val="008016E6"/>
    <w:rsid w:val="008C318A"/>
    <w:rsid w:val="00A654F6"/>
    <w:rsid w:val="00A821C3"/>
    <w:rsid w:val="00FD097A"/>
    <w:rsid w:val="6513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Emphasis"/>
    <w:qFormat/>
    <w:uiPriority w:val="0"/>
    <w:rPr>
      <w:color w:val="CC0000"/>
    </w:rPr>
  </w:style>
  <w:style w:type="character" w:customStyle="1" w:styleId="7">
    <w:name w:val="页脚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2018-01-08T02:56:00Z</dcterms:created>
  <dc:creator>Haier</dc:creator>
  <cp:lastModifiedBy>prb8184</cp:lastModifiedBy>
  <dcterms:modified xsi:type="dcterms:W3CDTF">2018-01-09T01:40:40Z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